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C35" w:rsidRDefault="00E46C35" w:rsidP="00E46C35">
      <w:pPr>
        <w:outlineLvl w:val="0"/>
        <w:rPr>
          <w:rFonts w:ascii="Roboto" w:eastAsia="Times New Roman" w:hAnsi="Roboto"/>
          <w:color w:val="6D00F6"/>
        </w:rPr>
      </w:pPr>
      <w:proofErr w:type="spellStart"/>
      <w:r>
        <w:rPr>
          <w:rFonts w:ascii="Roboto" w:eastAsia="Times New Roman" w:hAnsi="Roboto"/>
          <w:b/>
          <w:bCs/>
          <w:color w:val="6D00F6"/>
        </w:rPr>
        <w:t>From</w:t>
      </w:r>
      <w:proofErr w:type="spellEnd"/>
      <w:r>
        <w:rPr>
          <w:rFonts w:ascii="Roboto" w:eastAsia="Times New Roman" w:hAnsi="Roboto"/>
          <w:b/>
          <w:bCs/>
          <w:color w:val="6D00F6"/>
        </w:rPr>
        <w:t>:</w:t>
      </w:r>
      <w:r>
        <w:rPr>
          <w:rFonts w:ascii="Roboto" w:eastAsia="Times New Roman" w:hAnsi="Roboto"/>
          <w:color w:val="6D00F6"/>
        </w:rPr>
        <w:t xml:space="preserve"> "</w:t>
      </w:r>
      <w:proofErr w:type="spellStart"/>
      <w:r>
        <w:rPr>
          <w:rFonts w:ascii="Roboto" w:eastAsia="Times New Roman" w:hAnsi="Roboto"/>
          <w:color w:val="6D00F6"/>
        </w:rPr>
        <w:t>Compten</w:t>
      </w:r>
      <w:proofErr w:type="spellEnd"/>
      <w:r>
        <w:rPr>
          <w:rFonts w:ascii="Roboto" w:eastAsia="Times New Roman" w:hAnsi="Roboto"/>
          <w:color w:val="6D00F6"/>
        </w:rPr>
        <w:t xml:space="preserve"> Management Portal" &lt;</w:t>
      </w:r>
      <w:hyperlink r:id="rId4" w:history="1">
        <w:r>
          <w:rPr>
            <w:rStyle w:val="Lienhypertexte"/>
            <w:rFonts w:ascii="Roboto" w:eastAsia="Times New Roman" w:hAnsi="Roboto"/>
          </w:rPr>
          <w:t>no-reply@compten.ca</w:t>
        </w:r>
      </w:hyperlink>
      <w:r>
        <w:rPr>
          <w:rFonts w:ascii="Roboto" w:eastAsia="Times New Roman" w:hAnsi="Roboto"/>
          <w:color w:val="6D00F6"/>
        </w:rPr>
        <w:t>&gt;</w:t>
      </w:r>
    </w:p>
    <w:p w:rsidR="00E46C35" w:rsidRDefault="00E46C35" w:rsidP="00E46C35">
      <w:pPr>
        <w:rPr>
          <w:rFonts w:ascii="Roboto" w:eastAsia="Times New Roman" w:hAnsi="Roboto"/>
          <w:color w:val="6D00F6"/>
        </w:rPr>
      </w:pPr>
      <w:r>
        <w:rPr>
          <w:rFonts w:ascii="Roboto" w:eastAsia="Times New Roman" w:hAnsi="Roboto"/>
          <w:b/>
          <w:bCs/>
          <w:color w:val="6D00F6"/>
        </w:rPr>
        <w:t>To:</w:t>
      </w:r>
      <w:r>
        <w:rPr>
          <w:rFonts w:ascii="Roboto" w:eastAsia="Times New Roman" w:hAnsi="Roboto"/>
          <w:color w:val="6D00F6"/>
        </w:rPr>
        <w:t xml:space="preserve"> </w:t>
      </w:r>
    </w:p>
    <w:p w:rsidR="00E46C35" w:rsidRDefault="00E46C35" w:rsidP="00E46C35">
      <w:pPr>
        <w:rPr>
          <w:rFonts w:ascii="Roboto" w:eastAsia="Times New Roman" w:hAnsi="Roboto"/>
          <w:vanish/>
          <w:color w:val="6D00F6"/>
        </w:rPr>
      </w:pPr>
      <w:r>
        <w:rPr>
          <w:rFonts w:ascii="Roboto" w:eastAsia="Times New Roman" w:hAnsi="Roboto"/>
          <w:b/>
          <w:bCs/>
          <w:vanish/>
          <w:color w:val="6D00F6"/>
        </w:rPr>
        <w:t>Cc:</w:t>
      </w:r>
      <w:r>
        <w:rPr>
          <w:rFonts w:ascii="Roboto" w:eastAsia="Times New Roman" w:hAnsi="Roboto"/>
          <w:vanish/>
          <w:color w:val="6D00F6"/>
        </w:rPr>
        <w:t xml:space="preserve"> </w:t>
      </w:r>
    </w:p>
    <w:p w:rsidR="00E46C35" w:rsidRPr="00E46C35" w:rsidRDefault="00E46C35" w:rsidP="00E46C35">
      <w:pPr>
        <w:rPr>
          <w:rFonts w:ascii="Roboto" w:eastAsia="Times New Roman" w:hAnsi="Roboto"/>
          <w:color w:val="6D00F6"/>
          <w:lang w:val="en-US"/>
        </w:rPr>
      </w:pPr>
      <w:r w:rsidRPr="00E46C35">
        <w:rPr>
          <w:rFonts w:ascii="Roboto" w:eastAsia="Times New Roman" w:hAnsi="Roboto"/>
          <w:b/>
          <w:bCs/>
          <w:color w:val="6D00F6"/>
          <w:lang w:val="en-US"/>
        </w:rPr>
        <w:t>Sent:</w:t>
      </w:r>
      <w:r w:rsidRPr="00E46C35">
        <w:rPr>
          <w:rFonts w:ascii="Roboto" w:eastAsia="Times New Roman" w:hAnsi="Roboto"/>
          <w:color w:val="6D00F6"/>
          <w:lang w:val="en-US"/>
        </w:rPr>
        <w:t xml:space="preserve"> Wed, 3 May 2023 at 12:45 PM</w:t>
      </w:r>
    </w:p>
    <w:p w:rsidR="00E46C35" w:rsidRPr="00E46C35" w:rsidRDefault="00E46C35" w:rsidP="00E46C35">
      <w:pPr>
        <w:rPr>
          <w:rFonts w:ascii="Roboto" w:eastAsia="Times New Roman" w:hAnsi="Roboto"/>
          <w:color w:val="6D00F6"/>
          <w:lang w:val="en-US"/>
        </w:rPr>
      </w:pPr>
      <w:r w:rsidRPr="00E46C35">
        <w:rPr>
          <w:rFonts w:ascii="Roboto" w:eastAsia="Times New Roman" w:hAnsi="Roboto"/>
          <w:b/>
          <w:bCs/>
          <w:color w:val="6D00F6"/>
          <w:lang w:val="en-US"/>
        </w:rPr>
        <w:t>Subject:</w:t>
      </w:r>
      <w:r w:rsidRPr="00E46C35">
        <w:rPr>
          <w:rFonts w:ascii="Roboto" w:eastAsia="Times New Roman" w:hAnsi="Roboto"/>
          <w:color w:val="6D00F6"/>
          <w:lang w:val="en-US"/>
        </w:rPr>
        <w:t xml:space="preserve"> Communication Alert (Development Application)</w:t>
      </w:r>
    </w:p>
    <w:tbl>
      <w:tblPr>
        <w:tblW w:w="5000" w:type="pct"/>
        <w:tblCellSpacing w:w="0" w:type="dxa"/>
        <w:tblCellMar>
          <w:left w:w="0" w:type="dxa"/>
          <w:right w:w="0" w:type="dxa"/>
        </w:tblCellMar>
        <w:tblLook w:val="04A0" w:firstRow="1" w:lastRow="0" w:firstColumn="1" w:lastColumn="0" w:noHBand="0" w:noVBand="1"/>
      </w:tblPr>
      <w:tblGrid>
        <w:gridCol w:w="9360"/>
      </w:tblGrid>
      <w:tr w:rsidR="00E46C35" w:rsidRPr="00E46C35" w:rsidTr="00E46C35">
        <w:trPr>
          <w:tblCellSpacing w:w="0" w:type="dxa"/>
        </w:trPr>
        <w:tc>
          <w:tcPr>
            <w:tcW w:w="0" w:type="auto"/>
            <w:vAlign w:val="center"/>
            <w:hideMark/>
          </w:tcPr>
          <w:tbl>
            <w:tblPr>
              <w:tblW w:w="8700" w:type="dxa"/>
              <w:jc w:val="center"/>
              <w:tblCellSpacing w:w="0" w:type="dxa"/>
              <w:tblCellMar>
                <w:left w:w="0" w:type="dxa"/>
                <w:right w:w="0" w:type="dxa"/>
              </w:tblCellMar>
              <w:tblLook w:val="04A0" w:firstRow="1" w:lastRow="0" w:firstColumn="1" w:lastColumn="0" w:noHBand="0" w:noVBand="1"/>
            </w:tblPr>
            <w:tblGrid>
              <w:gridCol w:w="8700"/>
            </w:tblGrid>
            <w:tr w:rsidR="00E46C35">
              <w:trPr>
                <w:tblCellSpacing w:w="0" w:type="dxa"/>
                <w:jc w:val="center"/>
              </w:trPr>
              <w:tc>
                <w:tcPr>
                  <w:tcW w:w="0" w:type="auto"/>
                  <w:vAlign w:val="center"/>
                  <w:hideMark/>
                </w:tcPr>
                <w:p w:rsidR="00E46C35" w:rsidRDefault="00E46C35">
                  <w:pPr>
                    <w:rPr>
                      <w:rFonts w:eastAsia="Times New Roman"/>
                    </w:rPr>
                  </w:pPr>
                  <w:r>
                    <w:rPr>
                      <w:rFonts w:eastAsia="Times New Roman"/>
                      <w:noProof/>
                      <w:color w:val="929733"/>
                    </w:rPr>
                    <w:drawing>
                      <wp:inline distT="0" distB="0" distL="0" distR="0">
                        <wp:extent cx="2979420" cy="2552700"/>
                        <wp:effectExtent l="0" t="0" r="0" b="0"/>
                        <wp:docPr id="303239807" name="Image 1" descr="Lake Promenade Apartments Limited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ymail_ctr_id_-162113-2" descr="Lake Promenade Apartments Limited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9420" cy="2552700"/>
                                </a:xfrm>
                                <a:prstGeom prst="rect">
                                  <a:avLst/>
                                </a:prstGeom>
                                <a:noFill/>
                                <a:ln>
                                  <a:noFill/>
                                </a:ln>
                              </pic:spPr>
                            </pic:pic>
                          </a:graphicData>
                        </a:graphic>
                      </wp:inline>
                    </w:drawing>
                  </w:r>
                </w:p>
              </w:tc>
            </w:tr>
            <w:tr w:rsidR="00E46C35" w:rsidRPr="00E46C35">
              <w:trPr>
                <w:tblCellSpacing w:w="0" w:type="dxa"/>
                <w:jc w:val="center"/>
              </w:trPr>
              <w:tc>
                <w:tcPr>
                  <w:tcW w:w="0" w:type="auto"/>
                  <w:vAlign w:val="center"/>
                  <w:hideMark/>
                </w:tcPr>
                <w:tbl>
                  <w:tblPr>
                    <w:tblW w:w="8700" w:type="dxa"/>
                    <w:tblCellSpacing w:w="120" w:type="dxa"/>
                    <w:tblCellMar>
                      <w:left w:w="0" w:type="dxa"/>
                      <w:right w:w="0" w:type="dxa"/>
                    </w:tblCellMar>
                    <w:tblLook w:val="04A0" w:firstRow="1" w:lastRow="0" w:firstColumn="1" w:lastColumn="0" w:noHBand="0" w:noVBand="1"/>
                  </w:tblPr>
                  <w:tblGrid>
                    <w:gridCol w:w="8700"/>
                  </w:tblGrid>
                  <w:tr w:rsidR="00E46C35" w:rsidRPr="00E46C35">
                    <w:trPr>
                      <w:tblCellSpacing w:w="120" w:type="dxa"/>
                    </w:trPr>
                    <w:tc>
                      <w:tcPr>
                        <w:tcW w:w="8700" w:type="dxa"/>
                      </w:tcPr>
                      <w:p w:rsidR="00E46C35" w:rsidRPr="00E46C35" w:rsidRDefault="00E46C35">
                        <w:pPr>
                          <w:spacing w:after="240"/>
                          <w:rPr>
                            <w:rFonts w:ascii="Helvetica" w:eastAsia="Times New Roman" w:hAnsi="Helvetica" w:cs="Helvetica"/>
                            <w:color w:val="666666"/>
                            <w:sz w:val="21"/>
                            <w:szCs w:val="21"/>
                            <w:lang w:val="en-US"/>
                          </w:rPr>
                        </w:pPr>
                        <w:r w:rsidRPr="00E46C35">
                          <w:rPr>
                            <w:rFonts w:ascii="Helvetica" w:eastAsia="Times New Roman" w:hAnsi="Helvetica" w:cs="Helvetica"/>
                            <w:color w:val="666666"/>
                            <w:sz w:val="21"/>
                            <w:szCs w:val="21"/>
                            <w:lang w:val="en-US"/>
                          </w:rPr>
                          <w:t xml:space="preserve">Dear </w:t>
                        </w:r>
                        <w:r>
                          <w:rPr>
                            <w:rFonts w:ascii="Helvetica" w:eastAsia="Times New Roman" w:hAnsi="Helvetica" w:cs="Helvetica"/>
                            <w:color w:val="666666"/>
                            <w:sz w:val="21"/>
                            <w:szCs w:val="21"/>
                            <w:lang w:val="en-US"/>
                          </w:rPr>
                          <w:t>_______________</w:t>
                        </w:r>
                        <w:r w:rsidRPr="00E46C35">
                          <w:rPr>
                            <w:rFonts w:ascii="Helvetica" w:eastAsia="Times New Roman" w:hAnsi="Helvetica" w:cs="Helvetica"/>
                            <w:color w:val="666666"/>
                            <w:sz w:val="21"/>
                            <w:szCs w:val="21"/>
                            <w:lang w:val="en-US"/>
                          </w:rPr>
                          <w:t>,</w:t>
                        </w:r>
                        <w:r w:rsidRPr="00E46C35">
                          <w:rPr>
                            <w:rFonts w:ascii="Helvetica" w:eastAsia="Times New Roman" w:hAnsi="Helvetica" w:cs="Helvetica"/>
                            <w:color w:val="666666"/>
                            <w:sz w:val="21"/>
                            <w:szCs w:val="21"/>
                            <w:lang w:val="en-US"/>
                          </w:rPr>
                          <w:br/>
                        </w:r>
                        <w:r w:rsidRPr="00E46C35">
                          <w:rPr>
                            <w:rFonts w:ascii="Helvetica" w:eastAsia="Times New Roman" w:hAnsi="Helvetica" w:cs="Helvetica"/>
                            <w:color w:val="666666"/>
                            <w:sz w:val="21"/>
                            <w:szCs w:val="21"/>
                            <w:lang w:val="en-US"/>
                          </w:rPr>
                          <w:br/>
                          <w:t>You have received a new message:</w:t>
                        </w:r>
                      </w:p>
                      <w:p w:rsidR="00E46C35" w:rsidRPr="00E46C35" w:rsidRDefault="00E46C35">
                        <w:pPr>
                          <w:shd w:val="clear" w:color="auto" w:fill="EEEEEE"/>
                          <w:spacing w:after="240"/>
                          <w:rPr>
                            <w:rFonts w:ascii="Helvetica" w:eastAsia="Times New Roman" w:hAnsi="Helvetica" w:cs="Helvetica"/>
                            <w:i/>
                            <w:iCs/>
                            <w:color w:val="666666"/>
                            <w:sz w:val="21"/>
                            <w:szCs w:val="21"/>
                            <w:lang w:val="en-US"/>
                          </w:rPr>
                        </w:pPr>
                        <w:r w:rsidRPr="00E46C35">
                          <w:rPr>
                            <w:rFonts w:ascii="Helvetica" w:eastAsia="Times New Roman" w:hAnsi="Helvetica" w:cs="Helvetica"/>
                            <w:color w:val="666666"/>
                            <w:sz w:val="21"/>
                            <w:szCs w:val="21"/>
                            <w:lang w:val="en-US"/>
                          </w:rPr>
                          <w:t xml:space="preserve">Date: </w:t>
                        </w:r>
                        <w:r w:rsidRPr="00E46C35">
                          <w:rPr>
                            <w:rFonts w:ascii="Helvetica" w:eastAsia="Times New Roman" w:hAnsi="Helvetica" w:cs="Helvetica"/>
                            <w:b/>
                            <w:bCs/>
                            <w:color w:val="666666"/>
                            <w:sz w:val="21"/>
                            <w:szCs w:val="21"/>
                            <w:lang w:val="en-US"/>
                          </w:rPr>
                          <w:t>05/03/2023, 12:43 PM</w:t>
                        </w:r>
                        <w:r w:rsidRPr="00E46C35">
                          <w:rPr>
                            <w:rFonts w:ascii="Helvetica" w:eastAsia="Times New Roman" w:hAnsi="Helvetica" w:cs="Helvetica"/>
                            <w:color w:val="666666"/>
                            <w:sz w:val="21"/>
                            <w:szCs w:val="21"/>
                            <w:lang w:val="en-US"/>
                          </w:rPr>
                          <w:br/>
                          <w:t xml:space="preserve">From: </w:t>
                        </w:r>
                        <w:proofErr w:type="spellStart"/>
                        <w:r w:rsidRPr="00E46C35">
                          <w:rPr>
                            <w:rFonts w:ascii="Helvetica" w:eastAsia="Times New Roman" w:hAnsi="Helvetica" w:cs="Helvetica"/>
                            <w:color w:val="666666"/>
                            <w:sz w:val="21"/>
                            <w:szCs w:val="21"/>
                            <w:lang w:val="en-US"/>
                          </w:rPr>
                          <w:t>Compten</w:t>
                        </w:r>
                        <w:proofErr w:type="spellEnd"/>
                        <w:r w:rsidRPr="00E46C35">
                          <w:rPr>
                            <w:rFonts w:ascii="Helvetica" w:eastAsia="Times New Roman" w:hAnsi="Helvetica" w:cs="Helvetica"/>
                            <w:color w:val="666666"/>
                            <w:sz w:val="21"/>
                            <w:szCs w:val="21"/>
                            <w:lang w:val="en-US"/>
                          </w:rPr>
                          <w:t xml:space="preserve"> Management Inc.</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b/>
                            <w:bCs/>
                            <w:i/>
                            <w:iCs/>
                            <w:color w:val="666666"/>
                            <w:sz w:val="21"/>
                            <w:szCs w:val="21"/>
                            <w:lang w:val="en-US"/>
                          </w:rPr>
                          <w:t xml:space="preserve">IMPORTANT NOTICE TO ALL RESIDENTS OF 21-31 PARK BOULEVARD AND 220-230-240 LAKE PROMENADE            </w:t>
                        </w:r>
                      </w:p>
                      <w:p w:rsidR="00E46C35" w:rsidRPr="00E46C35" w:rsidRDefault="00E46C35">
                        <w:pPr>
                          <w:pStyle w:val="NormalWeb"/>
                          <w:shd w:val="clear" w:color="auto" w:fill="EEEEEE"/>
                          <w:jc w:val="right"/>
                          <w:rPr>
                            <w:rFonts w:ascii="Helvetica" w:hAnsi="Helvetica" w:cs="Helvetica"/>
                            <w:i/>
                            <w:iCs/>
                            <w:color w:val="666666"/>
                            <w:sz w:val="21"/>
                            <w:szCs w:val="21"/>
                            <w:lang w:val="en-US"/>
                          </w:rPr>
                        </w:pPr>
                        <w:r w:rsidRPr="00E46C35">
                          <w:rPr>
                            <w:rFonts w:ascii="Helvetica" w:hAnsi="Helvetica" w:cs="Helvetica"/>
                            <w:b/>
                            <w:bCs/>
                            <w:i/>
                            <w:iCs/>
                            <w:color w:val="666666"/>
                            <w:sz w:val="21"/>
                            <w:szCs w:val="21"/>
                            <w:lang w:val="en-US"/>
                          </w:rPr>
                          <w:t>MAY 3, 2023</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RE:       DEVELOPMENT APPLICATION</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 </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Please be advised that the ownership of the existing project consisting of 21-31 Park Boulevard and 220-230-240 Lake Promenade have submitted an application to redevelop this project. The proposed long-term development plan includes 548 new rental replacement units for existing residents, 29 new market rental units and 1,444 new condo units. Two public parks, green space for onsite residents, two new roads, and mid-block pedestrian connections are also proposed to improve the public realm and landscaping.</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 </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 xml:space="preserve">No decision has been made and the application process will take a long time over several years before a decision by City Council is made. </w:t>
                        </w:r>
                        <w:r w:rsidRPr="00E46C35">
                          <w:rPr>
                            <w:rFonts w:ascii="Helvetica" w:hAnsi="Helvetica" w:cs="Helvetica"/>
                            <w:b/>
                            <w:bCs/>
                            <w:i/>
                            <w:iCs/>
                            <w:color w:val="666666"/>
                            <w:sz w:val="21"/>
                            <w:szCs w:val="21"/>
                            <w:lang w:val="en-US"/>
                          </w:rPr>
                          <w:t>There are no immediate changes to your current unit or rent other than the normal permitted annual rent increases</w:t>
                        </w:r>
                        <w:r w:rsidRPr="00E46C35">
                          <w:rPr>
                            <w:rFonts w:ascii="Helvetica" w:hAnsi="Helvetica" w:cs="Helvetica"/>
                            <w:i/>
                            <w:iCs/>
                            <w:color w:val="666666"/>
                            <w:sz w:val="21"/>
                            <w:szCs w:val="21"/>
                            <w:lang w:val="en-US"/>
                          </w:rPr>
                          <w:t xml:space="preserve">. There will be opportunities for all interested parties to voice their comments throughout the City’s review process.  The initial proposal will be circulated through and reviewed by the City of Toronto departments/agencies and will be subject to revisions to address comments received.  </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 </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 xml:space="preserve">If </w:t>
                        </w:r>
                        <w:proofErr w:type="gramStart"/>
                        <w:r w:rsidRPr="00E46C35">
                          <w:rPr>
                            <w:rFonts w:ascii="Helvetica" w:hAnsi="Helvetica" w:cs="Helvetica"/>
                            <w:i/>
                            <w:iCs/>
                            <w:color w:val="666666"/>
                            <w:sz w:val="21"/>
                            <w:szCs w:val="21"/>
                            <w:lang w:val="en-US"/>
                          </w:rPr>
                          <w:t>approved ,</w:t>
                        </w:r>
                        <w:proofErr w:type="gramEnd"/>
                        <w:r w:rsidRPr="00E46C35">
                          <w:rPr>
                            <w:rFonts w:ascii="Helvetica" w:hAnsi="Helvetica" w:cs="Helvetica"/>
                            <w:i/>
                            <w:iCs/>
                            <w:color w:val="666666"/>
                            <w:sz w:val="21"/>
                            <w:szCs w:val="21"/>
                            <w:lang w:val="en-US"/>
                          </w:rPr>
                          <w:t xml:space="preserve"> the City will secure various arrangements on behalf of tenants, which will protect and preserve the legal rights of all affected eligible residents, including, all </w:t>
                        </w:r>
                        <w:r w:rsidRPr="00E46C35">
                          <w:rPr>
                            <w:rFonts w:ascii="Helvetica" w:hAnsi="Helvetica" w:cs="Helvetica"/>
                            <w:i/>
                            <w:iCs/>
                            <w:color w:val="666666"/>
                            <w:sz w:val="21"/>
                            <w:szCs w:val="21"/>
                            <w:lang w:val="en-US"/>
                          </w:rPr>
                          <w:lastRenderedPageBreak/>
                          <w:t>eligible tenants will have the right to return to a rental replacement unit in the new buildings.</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 </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 xml:space="preserve">The ownership will work with the </w:t>
                        </w:r>
                        <w:proofErr w:type="gramStart"/>
                        <w:r w:rsidRPr="00E46C35">
                          <w:rPr>
                            <w:rFonts w:ascii="Helvetica" w:hAnsi="Helvetica" w:cs="Helvetica"/>
                            <w:i/>
                            <w:iCs/>
                            <w:color w:val="666666"/>
                            <w:sz w:val="21"/>
                            <w:szCs w:val="21"/>
                            <w:lang w:val="en-US"/>
                          </w:rPr>
                          <w:t>City</w:t>
                        </w:r>
                        <w:proofErr w:type="gramEnd"/>
                        <w:r w:rsidRPr="00E46C35">
                          <w:rPr>
                            <w:rFonts w:ascii="Helvetica" w:hAnsi="Helvetica" w:cs="Helvetica"/>
                            <w:i/>
                            <w:iCs/>
                            <w:color w:val="666666"/>
                            <w:sz w:val="21"/>
                            <w:szCs w:val="21"/>
                            <w:lang w:val="en-US"/>
                          </w:rPr>
                          <w:t xml:space="preserve"> to obtain a mutually satisfactory development which will include replacement of all existing rental units in the new proposed buildings.  In fact, ownership has planned for this development to be undertaken on a phased basis. Accordingly, it will not affect all eligible residents in the same way at the same time.</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 </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Ownership intends to meet with all residents, one building at a time, very soon in order to discuss their plans and give all residents more information as to how they will be affected and insight into the long-term development plan. A written notice will be circulated to advise of the date and location of such a meeting.</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 </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Ownership feels this is very important so that proper and accurate information be provided to all residents.</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 </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 xml:space="preserve">We will communicate with you throughout the entire process to keep you up to date. Ownership will be contacting you very soon. In the meantime, please access the my.compten.ca Resident Portal and use your login credentials to submit questions and feedback and we will get back to you as soon as possible. </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 </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Thank you,</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 </w:t>
                        </w:r>
                      </w:p>
                      <w:p w:rsidR="00E46C35" w:rsidRPr="00E46C35" w:rsidRDefault="00E46C35">
                        <w:pPr>
                          <w:pStyle w:val="NormalWeb"/>
                          <w:shd w:val="clear" w:color="auto" w:fill="EEEEEE"/>
                          <w:rPr>
                            <w:rFonts w:ascii="Helvetica" w:hAnsi="Helvetica" w:cs="Helvetica"/>
                            <w:i/>
                            <w:iCs/>
                            <w:color w:val="666666"/>
                            <w:sz w:val="21"/>
                            <w:szCs w:val="21"/>
                            <w:lang w:val="en-US"/>
                          </w:rPr>
                        </w:pPr>
                        <w:r w:rsidRPr="00E46C35">
                          <w:rPr>
                            <w:rFonts w:ascii="Helvetica" w:hAnsi="Helvetica" w:cs="Helvetica"/>
                            <w:i/>
                            <w:iCs/>
                            <w:color w:val="666666"/>
                            <w:sz w:val="21"/>
                            <w:szCs w:val="21"/>
                            <w:lang w:val="en-US"/>
                          </w:rPr>
                          <w:t>The Ownership</w:t>
                        </w:r>
                      </w:p>
                      <w:p w:rsidR="00E46C35" w:rsidRPr="00E46C35" w:rsidRDefault="00E46C35">
                        <w:pPr>
                          <w:shd w:val="clear" w:color="auto" w:fill="EEEEEE"/>
                          <w:rPr>
                            <w:rFonts w:ascii="Helvetica" w:eastAsia="Times New Roman" w:hAnsi="Helvetica" w:cs="Helvetica"/>
                            <w:color w:val="666666"/>
                            <w:sz w:val="21"/>
                            <w:szCs w:val="21"/>
                            <w:lang w:val="en-US"/>
                          </w:rPr>
                        </w:pPr>
                      </w:p>
                      <w:p w:rsidR="00E46C35" w:rsidRPr="00E46C35" w:rsidRDefault="00E46C35">
                        <w:pPr>
                          <w:rPr>
                            <w:rFonts w:ascii="Helvetica" w:eastAsia="Times New Roman" w:hAnsi="Helvetica" w:cs="Helvetica"/>
                            <w:color w:val="666666"/>
                            <w:sz w:val="21"/>
                            <w:szCs w:val="21"/>
                            <w:lang w:val="en-US"/>
                          </w:rPr>
                        </w:pPr>
                        <w:r w:rsidRPr="00E46C35">
                          <w:rPr>
                            <w:rFonts w:ascii="Helvetica" w:eastAsia="Times New Roman" w:hAnsi="Helvetica" w:cs="Helvetica"/>
                            <w:color w:val="666666"/>
                            <w:sz w:val="21"/>
                            <w:szCs w:val="21"/>
                            <w:lang w:val="en-US"/>
                          </w:rPr>
                          <w:br/>
                        </w:r>
                        <w:r w:rsidRPr="00E46C35">
                          <w:rPr>
                            <w:rFonts w:ascii="Helvetica" w:eastAsia="Times New Roman" w:hAnsi="Helvetica" w:cs="Helvetica"/>
                            <w:color w:val="666666"/>
                            <w:sz w:val="21"/>
                            <w:szCs w:val="21"/>
                            <w:lang w:val="en-US"/>
                          </w:rPr>
                          <w:br/>
                          <w:t>You can respond to this communication using the following link:</w:t>
                        </w:r>
                        <w:r w:rsidRPr="00E46C35">
                          <w:rPr>
                            <w:rFonts w:ascii="Helvetica" w:eastAsia="Times New Roman" w:hAnsi="Helvetica" w:cs="Helvetica"/>
                            <w:color w:val="666666"/>
                            <w:sz w:val="21"/>
                            <w:szCs w:val="21"/>
                            <w:lang w:val="en-US"/>
                          </w:rPr>
                          <w:br/>
                        </w:r>
                        <w:r w:rsidRPr="00E46C35">
                          <w:rPr>
                            <w:rFonts w:ascii="Helvetica" w:eastAsia="Times New Roman" w:hAnsi="Helvetica" w:cs="Helvetica"/>
                            <w:color w:val="666666"/>
                            <w:sz w:val="21"/>
                            <w:szCs w:val="21"/>
                            <w:lang w:val="en-US"/>
                          </w:rPr>
                          <w:br/>
                        </w:r>
                        <w:hyperlink r:id="rId7" w:history="1">
                          <w:r w:rsidRPr="00E46C35">
                            <w:rPr>
                              <w:rStyle w:val="Lienhypertexte"/>
                              <w:rFonts w:ascii="Helvetica" w:eastAsia="Times New Roman" w:hAnsi="Helvetica" w:cs="Helvetica"/>
                              <w:sz w:val="21"/>
                              <w:szCs w:val="21"/>
                              <w:lang w:val="en-US"/>
                            </w:rPr>
                            <w:t>http://www.my.compten.ca?place=message/message_page&amp;Id=15207210</w:t>
                          </w:r>
                        </w:hyperlink>
                      </w:p>
                    </w:tc>
                  </w:tr>
                </w:tbl>
                <w:p w:rsidR="00E46C35" w:rsidRPr="00E46C35" w:rsidRDefault="00E46C35">
                  <w:pPr>
                    <w:rPr>
                      <w:rFonts w:ascii="Times New Roman" w:eastAsia="Times New Roman" w:hAnsi="Times New Roman" w:cs="Times New Roman"/>
                      <w:sz w:val="20"/>
                      <w:szCs w:val="20"/>
                      <w:lang w:val="en-US"/>
                    </w:rPr>
                  </w:pPr>
                </w:p>
              </w:tc>
            </w:tr>
            <w:tr w:rsidR="00E46C35" w:rsidRPr="00E46C35">
              <w:trPr>
                <w:tblCellSpacing w:w="0" w:type="dxa"/>
                <w:jc w:val="center"/>
              </w:trPr>
              <w:tc>
                <w:tcPr>
                  <w:tcW w:w="0" w:type="auto"/>
                  <w:tcBorders>
                    <w:top w:val="single" w:sz="18" w:space="0" w:color="4F656B"/>
                    <w:left w:val="nil"/>
                    <w:bottom w:val="nil"/>
                    <w:right w:val="nil"/>
                  </w:tcBorders>
                  <w:hideMark/>
                </w:tcPr>
                <w:p w:rsidR="00E46C35" w:rsidRPr="00E46C35" w:rsidRDefault="00E46C35">
                  <w:pPr>
                    <w:pStyle w:val="NormalWeb"/>
                    <w:jc w:val="center"/>
                    <w:rPr>
                      <w:rFonts w:ascii="Helvetica" w:hAnsi="Helvetica" w:cs="Helvetica"/>
                      <w:color w:val="666666"/>
                      <w:sz w:val="21"/>
                      <w:szCs w:val="21"/>
                      <w:lang w:val="en-US"/>
                    </w:rPr>
                  </w:pPr>
                  <w:hyperlink r:id="rId8" w:history="1">
                    <w:r w:rsidRPr="00E46C35">
                      <w:rPr>
                        <w:rStyle w:val="Lienhypertexte"/>
                        <w:rFonts w:ascii="Helvetica" w:hAnsi="Helvetica" w:cs="Helvetica"/>
                        <w:color w:val="666666"/>
                        <w:sz w:val="21"/>
                        <w:szCs w:val="21"/>
                        <w:u w:val="none"/>
                        <w:lang w:val="en-US"/>
                      </w:rPr>
                      <w:t xml:space="preserve">© </w:t>
                    </w:r>
                    <w:proofErr w:type="spellStart"/>
                    <w:r w:rsidRPr="00E46C35">
                      <w:rPr>
                        <w:rStyle w:val="Lienhypertexte"/>
                        <w:rFonts w:ascii="Helvetica" w:hAnsi="Helvetica" w:cs="Helvetica"/>
                        <w:color w:val="666666"/>
                        <w:sz w:val="21"/>
                        <w:szCs w:val="21"/>
                        <w:u w:val="none"/>
                        <w:lang w:val="en-US"/>
                      </w:rPr>
                      <w:t>Compten</w:t>
                    </w:r>
                    <w:proofErr w:type="spellEnd"/>
                    <w:r w:rsidRPr="00E46C35">
                      <w:rPr>
                        <w:rStyle w:val="Lienhypertexte"/>
                        <w:rFonts w:ascii="Helvetica" w:hAnsi="Helvetica" w:cs="Helvetica"/>
                        <w:color w:val="666666"/>
                        <w:sz w:val="21"/>
                        <w:szCs w:val="21"/>
                        <w:u w:val="none"/>
                        <w:lang w:val="en-US"/>
                      </w:rPr>
                      <w:t xml:space="preserve"> Management Inc. 2015</w:t>
                    </w:r>
                  </w:hyperlink>
                  <w:r w:rsidRPr="00E46C35">
                    <w:rPr>
                      <w:rFonts w:ascii="Helvetica" w:hAnsi="Helvetica" w:cs="Helvetica"/>
                      <w:color w:val="666666"/>
                      <w:sz w:val="21"/>
                      <w:szCs w:val="21"/>
                      <w:lang w:val="en-US"/>
                    </w:rPr>
                    <w:t xml:space="preserve">. All rights reserved. </w:t>
                  </w:r>
                </w:p>
              </w:tc>
            </w:tr>
          </w:tbl>
          <w:p w:rsidR="00E46C35" w:rsidRPr="00E46C35" w:rsidRDefault="00E46C35">
            <w:pPr>
              <w:jc w:val="center"/>
              <w:rPr>
                <w:rFonts w:ascii="Times New Roman" w:eastAsia="Times New Roman" w:hAnsi="Times New Roman" w:cs="Times New Roman"/>
                <w:sz w:val="20"/>
                <w:szCs w:val="20"/>
                <w:lang w:val="en-US"/>
              </w:rPr>
            </w:pPr>
          </w:p>
        </w:tc>
      </w:tr>
    </w:tbl>
    <w:p w:rsidR="00E46C35" w:rsidRPr="00E46C35" w:rsidRDefault="00E46C35" w:rsidP="00E46C35">
      <w:pPr>
        <w:rPr>
          <w:rFonts w:eastAsia="Times New Roman"/>
          <w:lang w:val="en-US"/>
        </w:rPr>
      </w:pPr>
    </w:p>
    <w:p w:rsidR="00003C9C" w:rsidRPr="00E46C35" w:rsidRDefault="00003C9C">
      <w:pPr>
        <w:rPr>
          <w:lang w:val="en-US"/>
        </w:rPr>
      </w:pPr>
    </w:p>
    <w:sectPr w:rsidR="00003C9C" w:rsidRPr="00E46C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35"/>
    <w:rsid w:val="00003C9C"/>
    <w:rsid w:val="000C64CB"/>
    <w:rsid w:val="00E46C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2A4E2"/>
  <w15:chartTrackingRefBased/>
  <w15:docId w15:val="{BC9309FA-3A80-4079-9F94-46CC21032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C35"/>
    <w:pPr>
      <w:spacing w:after="0" w:line="240" w:lineRule="auto"/>
    </w:pPr>
    <w:rPr>
      <w:rFonts w:ascii="Calibri" w:hAnsi="Calibri" w:cs="Calibri"/>
      <w:kern w:val="0"/>
      <w:lang w:eastAsia="fr-CA"/>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46C35"/>
    <w:rPr>
      <w:color w:val="0000FF"/>
      <w:u w:val="single"/>
    </w:rPr>
  </w:style>
  <w:style w:type="paragraph" w:styleId="NormalWeb">
    <w:name w:val="Normal (Web)"/>
    <w:basedOn w:val="Normal"/>
    <w:uiPriority w:val="99"/>
    <w:semiHidden/>
    <w:unhideWhenUsed/>
    <w:rsid w:val="00E46C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8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compten.ca" TargetMode="External"/><Relationship Id="rId3" Type="http://schemas.openxmlformats.org/officeDocument/2006/relationships/webSettings" Target="webSettings.xml"/><Relationship Id="rId7" Type="http://schemas.openxmlformats.org/officeDocument/2006/relationships/hyperlink" Target="http://www.my.compten.ca?place=message/message_page&amp;Id=152072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my.compten.ca/" TargetMode="External"/><Relationship Id="rId10" Type="http://schemas.openxmlformats.org/officeDocument/2006/relationships/theme" Target="theme/theme1.xml"/><Relationship Id="rId4" Type="http://schemas.openxmlformats.org/officeDocument/2006/relationships/hyperlink" Target="mailto:no-reply@compten.ca"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498</Words>
  <Characters>2740</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levesque gerard</dc:creator>
  <cp:keywords/>
  <dc:description/>
  <cp:lastModifiedBy>levesque gerard</cp:lastModifiedBy>
  <cp:revision>1</cp:revision>
  <dcterms:created xsi:type="dcterms:W3CDTF">2023-05-11T23:47:00Z</dcterms:created>
  <dcterms:modified xsi:type="dcterms:W3CDTF">2023-05-11T23:52:00Z</dcterms:modified>
</cp:coreProperties>
</file>